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"https://www.temi.com/editor/t/pckZGm00f1cmzCKI7XPj5YvUcvfhw6dT7b5NTq1jM2Oe8KJfMRjIoekOgznOKnyurGcM-XBNmhA6ey13nwC7Z0NjxpU?loadFrom=SharedLink&amp;ts=1.87"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"https://www.temi.com/editor/t/pckZGm00f1cmzCKI7XPj5YvUcvfhw6dT7b5NTq1jM2Oe8KJfMRjIoekOgznOKnyurGcM-XBNmhA6ey13nwC7Z0NjxpU?loadFrom=SharedLink&amp;ts=31.19"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"https://www.temi.com/editor/t/pckZGm00f1cmzCKI7XPj5YvUcvfhw6dT7b5NTq1jM2Oe8KJfMRjIoekOgznOKnyurGcM-XBNmhA6ey13nwC7Z0NjxpU?loadFrom=SharedLink&amp;ts=32.57"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"https://www.temi.com/editor/t/pckZGm00f1cmzCKI7XPj5YvUcvfhw6dT7b5NTq1jM2Oe8KJfMRjIoekOgznOKnyurGcM-XBNmhA6ey13nwC7Z0NjxpU?loadFrom=SharedLink&amp;ts=42.16"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"https://www.temi.com/editor/t/pckZGm00f1cmzCKI7XPj5YvUcvfhw6dT7b5NTq1jM2Oe8KJfMRjIoekOgznOKnyurGcM-XBNmhA6ey13nwC7Z0NjxpU?loadFrom=SharedLink&amp;ts=89.77"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"https://www.temi.com/editor/t/pckZGm00f1cmzCKI7XPj5YvUcvfhw6dT7b5NTq1jM2Oe8KJfMRjIoekOgznOKnyurGcM-XBNmhA6ey13nwC7Z0NjxpU?loadFrom=SharedLink&amp;ts=153.36"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geneticist?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"https://www.temi.com/editor/t/pckZGm00f1cmzCKI7XPj5YvUcvfhw6dT7b5NTq1jM2Oe8KJfMRjIoekOgznOKnyurGcM-XBNmhA6ey13nwC7Z0NjxpU?loadFrom=SharedLink&amp;ts=161.73"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degraded?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"https://www.temi.com/editor/t/pckZGm00f1cmzCKI7XPj5YvUcvfhw6dT7b5NTq1jM2Oe8KJfMRjIoekOgznOKnyurGcM-XBNmhA6ey13nwC7Z0NjxpU?loadFrom=SharedLink&amp;ts=193.93"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"https://www.temi.com/editor/t/pckZGm00f1cmzCKI7XPj5YvUcvfhw6dT7b5NTq1jM2Oe8KJfMRjIoekOgznOKnyurGcM-XBNmhA6ey13nwC7Z0NjxpU?loadFrom=SharedLink&amp;ts=202.62"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vinyl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collagen,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cytology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"https://www.temi.com/editor/t/pckZGm00f1cmzCKI7XPj5YvUcvfhw6dT7b5NTq1jM2Oe8KJfMRjIoekOgznOKnyurGcM-XBNmhA6ey13nwC7Z0NjxpU?loadFrom=SharedLink&amp;ts=257.87"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Ebay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nondestructive,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"https://www.temi.com/editor/t/pckZGm00f1cmzCKI7XPj5YvUcvfhw6dT7b5NTq1jM2Oe8KJfMRjIoekOgznOKnyurGcM-XBNmhA6ey13nwC7Z0NjxpU?loadFrom=SharedLink&amp;ts=294.45"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"https://www.temi.com/editor/t/pckZGm00f1cmzCKI7XPj5YvUcvfhw6dT7b5NTq1jM2Oe8KJfMRjIoekOgznOKnyurGcM-XBNmhA6ey13nwC7Z0NjxpU?loadFrom=SharedLink&amp;ts=305.95"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Shakespeare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"https://www.temi.com/editor/t/pckZGm00f1cmzCKI7XPj5YvUcvfhw6dT7b5NTq1jM2Oe8KJfMRjIoekOgznOKnyurGcM-XBNmhA6ey13nwC7Z0NjxpU?loadFrom=SharedLink&amp;ts=358.64"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homogeneity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cosmopolitan,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heterogeneous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hypothesize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"https://www.temi.com/editor/t/pckZGm00f1cmzCKI7XPj5YvUcvfhw6dT7b5NTq1jM2Oe8KJfMRjIoekOgznOKnyurGcM-XBNmhA6ey13nwC7Z0NjxpU?loadFrom=SharedLink&amp;ts=452.08"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"https://www.temi.com/editor/t/pckZGm00f1cmzCKI7XPj5YvUcvfhw6dT7b5NTq1jM2Oe8KJfMRjIoekOgznOKnyurGcM-XBNmhA6ey13nwC7Z0NjxpU?loadFrom=SharedLink&amp;ts=485.86"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scribes.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monasteries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"https://www.temi.com/editor/t/pckZGm00f1cmzCKI7XPj5YvUcvfhw6dT7b5NTq1jM2Oe8KJfMRjIoekOgznOKnyurGcM-XBNmhA6ey13nwC7Z0NjxpU?loadFrom=SharedLink&amp;ts=542.15"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"https://www.temi.com/editor/t/pckZGm00f1cmzCKI7XPj5YvUcvfhw6dT7b5NTq1jM2Oe8KJfMRjIoekOgznOKnyurGcM-XBNmhA6ey13nwC7Z0NjxpU?loadFrom=SharedLink&amp;ts=562.84"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eyeopener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microbiome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Mammal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"https://www.temi.com/editor/t/pckZGm00f1cmzCKI7XPj5YvUcvfhw6dT7b5NTq1jM2Oe8KJfMRjIoekOgznOKnyurGcM-XBNmhA6ey13nwC7Z0NjxpU?loadFrom=SharedLink&amp;ts=628.83"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"https://www.temi.com/editor/t/pckZGm00f1cmzCKI7XPj5YvUcvfhw6dT7b5NTq1jM2Oe8KJfMRjIoekOgznOKnyurGcM-XBNmhA6ey13nwC7Z0NjxpU?loadFrom=SharedLink&amp;ts=650.58"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unparalleled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parchment.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archaeologist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faunall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medieval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unexamined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Stinson: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"https://www.temi.com/editor/t/pckZGm00f1cmzCKI7XPj5YvUcvfhw6dT7b5NTq1jM2Oe8KJfMRjIoekOgznOKnyurGcM-XBNmhA6ey13nwC7Z0NjxpU?loadFrom=SharedLink&amp;ts=734.83"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archaeologists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contextualizes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enriches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archeology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philogenetics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Tracey Peake: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"https://www.temi.com/editor/t/pckZGm00f1cmzCKI7XPj5YvUcvfhw6dT7b5NTq1jM2Oe8KJfMRjIoekOgznOKnyurGcM-XBNmhA6ey13nwC7Z0NjxpU?loadFrom=SharedLink&amp;ts=812.29"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Stenson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